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val="en-US" w:eastAsia="zh-CN"/>
        </w:rPr>
        <w:t>新疆维吾尔自治区会计系列高级职称评审条件（试行）</w:t>
      </w:r>
      <w:r>
        <w:rPr>
          <w:rFonts w:hint="eastAsia" w:ascii="宋体" w:hAnsi="宋体" w:eastAsia="宋体" w:cs="宋体"/>
          <w:b/>
          <w:bCs/>
          <w:color w:val="auto"/>
          <w:spacing w:val="0"/>
          <w:sz w:val="44"/>
          <w:szCs w:val="44"/>
          <w:lang w:eastAsia="zh-CN"/>
        </w:rPr>
        <w:t>》名词解释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一、本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中所称的“从事会计及相关专业工作”包括从事会计核算、会计监督等会计工作。会计人员包括从事下列具体会计工作的人员：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（一）出纳；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（二）稽核；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（三）资产、负债和所有者权益（净资产）的核算；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（四）收入、费用（支出）的核算；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（五）财务成果（政府预算执行结果）的核算；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（六）财务会计报告（决算报告）编制；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（七）会计监督；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（八）会计机构内会计档案管理；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（九）其他会计工作。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担任单位会计机构负责人（会计主管人员）、总会计师的人员，属于会计人员。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二、本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条件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中部分词语的特定解释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1.会计系列高级职称分设副高级和正高级，副高级和正高级职称名称分别为高级会计师和正高级会计师。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  <w:lang w:val="zh-CN" w:eastAsia="zh-CN"/>
        </w:rPr>
        <w:t>学历或学位。是指经国家教育行政部门认可的学历或学位。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公开出版。是指有国内标准书号（ISBN号），或国内统一刊号（CN号）或国际统一刊号（ISSN号）的学术出版物。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专著。指就某一专题进行系统研究并提出自己独立见解的专门性著作。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译著。指将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国外会计学、经济学专业著作翻译成汉语并公开发行的出版物。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zh-CN" w:eastAsia="zh-CN"/>
        </w:rPr>
        <w:t>课题。是指申报人在会计、经济等相应科研方面有国家级、省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0"/>
          <w:sz w:val="32"/>
          <w:szCs w:val="32"/>
          <w:highlight w:val="none"/>
          <w:u w:val="none"/>
        </w:rPr>
        <w:t>部</w:t>
      </w: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级、市厅级项目（课题）。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7.县（市、区）及以下单位。是指按行政区域划分。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三、本条件中所称“年”均为周年，“以上”均含本级或本数量。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600" w:lineRule="exact"/>
        <w:ind w:firstLine="641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 w:val="32"/>
          <w:szCs w:val="32"/>
          <w:highlight w:val="none"/>
          <w:lang w:val="en-US" w:eastAsia="zh-CN"/>
        </w:rPr>
        <w:t>四、本条件中提到的经济效益、社会效益及重要贡献，是指直接的效益及贡献，须提交所在单位鉴定意见和地（州、市）、厅（局）级以上主管部门证明材料；课题须提交立项及结项材料、重点课题须提交鉴定部门鉴定材料；发展规划、研究报告、建议等均须有原稿、原件和相应部门鉴定意见，个人排名须在前5位，被采用的须提供有关单位采用证明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iN2IyN2U4YzllYTNkMDdkYTQ5MmU5MjBhYTFmNmMifQ=="/>
  </w:docVars>
  <w:rsids>
    <w:rsidRoot w:val="36434923"/>
    <w:rsid w:val="3643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2022-11-12T15:13:00Z</dcterms:created>
  <dc:creator>WPS_1662106923</dc:creator>
  <cp:lastModifiedBy>WPS_1662106923</cp:lastModifiedBy>
  <dcterms:modified xsi:type="dcterms:W3CDTF">2022-11-12T15:13:31Z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2F2E2A9077D44E189A154E3472DFF217</vt:lpwstr>
  </property>
</Properties>
</file>